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9F8" w:rsidRPr="007F59F8" w:rsidRDefault="007F59F8" w:rsidP="007F59F8">
      <w:pPr>
        <w:jc w:val="center"/>
        <w:rPr>
          <w:rFonts w:ascii="Times New Roman" w:hAnsi="Times New Roman" w:cs="Times New Roman"/>
          <w:sz w:val="28"/>
          <w:szCs w:val="28"/>
        </w:rPr>
      </w:pPr>
      <w:r w:rsidRPr="007F59F8">
        <w:rPr>
          <w:rFonts w:ascii="Times New Roman" w:hAnsi="Times New Roman" w:cs="Times New Roman"/>
          <w:sz w:val="28"/>
          <w:szCs w:val="28"/>
        </w:rPr>
        <w:t>Консультация для воспитателей</w:t>
      </w:r>
    </w:p>
    <w:p w:rsidR="007F59F8" w:rsidRPr="007F59F8" w:rsidRDefault="007F59F8" w:rsidP="007F59F8">
      <w:pPr>
        <w:pStyle w:val="a3"/>
        <w:jc w:val="center"/>
        <w:rPr>
          <w:b/>
          <w:color w:val="000000"/>
          <w:sz w:val="28"/>
          <w:szCs w:val="28"/>
        </w:rPr>
      </w:pPr>
      <w:r w:rsidRPr="007F59F8">
        <w:rPr>
          <w:b/>
          <w:bCs/>
          <w:i/>
          <w:sz w:val="28"/>
          <w:szCs w:val="28"/>
        </w:rPr>
        <w:t>«</w:t>
      </w:r>
      <w:r w:rsidRPr="007F59F8">
        <w:rPr>
          <w:b/>
          <w:i/>
          <w:color w:val="000000"/>
          <w:sz w:val="28"/>
          <w:szCs w:val="28"/>
        </w:rPr>
        <w:t>Проблемы билингвизма в детском саду</w:t>
      </w:r>
      <w:r w:rsidRPr="007F59F8">
        <w:rPr>
          <w:b/>
          <w:bCs/>
          <w:i/>
          <w:sz w:val="28"/>
          <w:szCs w:val="28"/>
        </w:rPr>
        <w:t>»</w:t>
      </w:r>
    </w:p>
    <w:p w:rsidR="007F59F8" w:rsidRPr="007F59F8" w:rsidRDefault="007F59F8" w:rsidP="007F59F8">
      <w:pPr>
        <w:pStyle w:val="a4"/>
        <w:ind w:firstLine="284"/>
        <w:rPr>
          <w:rFonts w:ascii="Times New Roman" w:hAnsi="Times New Roman" w:cs="Times New Roman"/>
          <w:i/>
          <w:sz w:val="24"/>
          <w:szCs w:val="24"/>
        </w:rPr>
      </w:pPr>
      <w:r>
        <w:t xml:space="preserve">                                                                                                                              </w:t>
      </w:r>
      <w:r w:rsidRPr="007F59F8">
        <w:rPr>
          <w:rFonts w:ascii="Times New Roman" w:hAnsi="Times New Roman" w:cs="Times New Roman"/>
          <w:i/>
          <w:sz w:val="24"/>
          <w:szCs w:val="24"/>
        </w:rPr>
        <w:t xml:space="preserve">Воспитатель по обучению   </w:t>
      </w:r>
    </w:p>
    <w:p w:rsidR="007F59F8" w:rsidRPr="007F59F8" w:rsidRDefault="007F59F8" w:rsidP="007F59F8">
      <w:pPr>
        <w:pStyle w:val="a4"/>
        <w:ind w:firstLine="284"/>
        <w:rPr>
          <w:rFonts w:ascii="Times New Roman" w:hAnsi="Times New Roman" w:cs="Times New Roman"/>
          <w:i/>
          <w:sz w:val="24"/>
          <w:szCs w:val="24"/>
        </w:rPr>
      </w:pPr>
      <w:r w:rsidRPr="007F59F8">
        <w:rPr>
          <w:rFonts w:ascii="Times New Roman" w:hAnsi="Times New Roman" w:cs="Times New Roman"/>
          <w:i/>
          <w:sz w:val="24"/>
          <w:szCs w:val="24"/>
        </w:rPr>
        <w:t xml:space="preserve">                                                                                                        детей  татарскому языку </w:t>
      </w:r>
    </w:p>
    <w:p w:rsidR="007F59F8" w:rsidRPr="007F59F8" w:rsidRDefault="007F59F8" w:rsidP="007F59F8">
      <w:pPr>
        <w:pStyle w:val="a4"/>
        <w:ind w:firstLine="284"/>
        <w:rPr>
          <w:rFonts w:ascii="Times New Roman" w:hAnsi="Times New Roman" w:cs="Times New Roman"/>
          <w:i/>
          <w:sz w:val="24"/>
          <w:szCs w:val="24"/>
        </w:rPr>
      </w:pPr>
      <w:r w:rsidRPr="007F59F8">
        <w:rPr>
          <w:rFonts w:ascii="Times New Roman" w:hAnsi="Times New Roman" w:cs="Times New Roman"/>
          <w:i/>
          <w:sz w:val="24"/>
          <w:szCs w:val="24"/>
        </w:rPr>
        <w:t xml:space="preserve">                                                                                                        Н.В. Зиангирова</w:t>
      </w:r>
    </w:p>
    <w:p w:rsidR="001A0799" w:rsidRDefault="001A0799" w:rsidP="002344FF">
      <w:pPr>
        <w:pStyle w:val="a3"/>
        <w:ind w:firstLine="284"/>
        <w:rPr>
          <w:color w:val="000000"/>
          <w:sz w:val="27"/>
          <w:szCs w:val="27"/>
        </w:rPr>
      </w:pPr>
      <w:r>
        <w:rPr>
          <w:color w:val="000000"/>
          <w:sz w:val="27"/>
          <w:szCs w:val="27"/>
        </w:rPr>
        <w:t>Для начала уточним, что же такое билингвизм.</w:t>
      </w:r>
    </w:p>
    <w:p w:rsidR="001A0799" w:rsidRDefault="001A0799" w:rsidP="002344FF">
      <w:pPr>
        <w:pStyle w:val="a3"/>
        <w:ind w:firstLine="284"/>
        <w:rPr>
          <w:color w:val="000000"/>
          <w:sz w:val="27"/>
          <w:szCs w:val="27"/>
        </w:rPr>
      </w:pPr>
      <w:r>
        <w:rPr>
          <w:color w:val="000000"/>
          <w:sz w:val="27"/>
          <w:szCs w:val="27"/>
        </w:rPr>
        <w:t xml:space="preserve">Это способность различных национальных, социальных, культурных или других групп людей объясняться на двух языках, причем зачастую </w:t>
      </w:r>
      <w:proofErr w:type="gramStart"/>
      <w:r>
        <w:rPr>
          <w:color w:val="000000"/>
          <w:sz w:val="27"/>
          <w:szCs w:val="27"/>
        </w:rPr>
        <w:t>одинаково</w:t>
      </w:r>
      <w:proofErr w:type="gramEnd"/>
      <w:r>
        <w:rPr>
          <w:color w:val="000000"/>
          <w:sz w:val="27"/>
          <w:szCs w:val="27"/>
        </w:rPr>
        <w:t xml:space="preserve"> хорошо на обоих.</w:t>
      </w:r>
    </w:p>
    <w:p w:rsidR="001A0799" w:rsidRDefault="001A0799" w:rsidP="002344FF">
      <w:pPr>
        <w:pStyle w:val="a3"/>
        <w:ind w:firstLine="284"/>
        <w:rPr>
          <w:color w:val="000000"/>
          <w:sz w:val="27"/>
          <w:szCs w:val="27"/>
        </w:rPr>
      </w:pPr>
      <w:r>
        <w:rPr>
          <w:color w:val="000000"/>
          <w:sz w:val="27"/>
          <w:szCs w:val="27"/>
        </w:rPr>
        <w:t xml:space="preserve">Билингвизм – это владение двумя языками и попеременное их использование в зависимости от условий речевого общения (классическое определение У. </w:t>
      </w:r>
      <w:proofErr w:type="spellStart"/>
      <w:r>
        <w:rPr>
          <w:color w:val="000000"/>
          <w:sz w:val="27"/>
          <w:szCs w:val="27"/>
        </w:rPr>
        <w:t>Вайнраха</w:t>
      </w:r>
      <w:proofErr w:type="spellEnd"/>
      <w:r>
        <w:rPr>
          <w:color w:val="000000"/>
          <w:sz w:val="27"/>
          <w:szCs w:val="27"/>
        </w:rPr>
        <w:t>).</w:t>
      </w:r>
    </w:p>
    <w:p w:rsidR="001A0799" w:rsidRDefault="001A0799" w:rsidP="002344FF">
      <w:pPr>
        <w:pStyle w:val="a3"/>
        <w:ind w:firstLine="284"/>
        <w:rPr>
          <w:color w:val="000000"/>
          <w:sz w:val="27"/>
          <w:szCs w:val="27"/>
        </w:rPr>
      </w:pPr>
      <w:r>
        <w:rPr>
          <w:color w:val="000000"/>
          <w:sz w:val="27"/>
          <w:szCs w:val="27"/>
        </w:rPr>
        <w:t>С позиции психолингвистики, билингвизм – способность употреблять для общения две языковые системы. Людей, свободно владеющих двумя языками, называют билингвами.</w:t>
      </w:r>
    </w:p>
    <w:p w:rsidR="001A0799" w:rsidRDefault="001A0799" w:rsidP="002344FF">
      <w:pPr>
        <w:pStyle w:val="a3"/>
        <w:ind w:firstLine="284"/>
        <w:rPr>
          <w:color w:val="000000"/>
          <w:sz w:val="27"/>
          <w:szCs w:val="27"/>
        </w:rPr>
      </w:pPr>
      <w:r>
        <w:rPr>
          <w:color w:val="000000"/>
          <w:sz w:val="27"/>
          <w:szCs w:val="27"/>
        </w:rPr>
        <w:t>Билингвизм стал одним из самых ярких явлений межкультурной коммуникации, определяемой как «общение людей, представляющих разные культуры».</w:t>
      </w:r>
    </w:p>
    <w:p w:rsidR="001A0799" w:rsidRDefault="001A0799" w:rsidP="002344FF">
      <w:pPr>
        <w:pStyle w:val="a3"/>
        <w:ind w:firstLine="284"/>
        <w:rPr>
          <w:color w:val="000000"/>
          <w:sz w:val="27"/>
          <w:szCs w:val="27"/>
        </w:rPr>
      </w:pPr>
      <w:r>
        <w:rPr>
          <w:color w:val="000000"/>
          <w:sz w:val="27"/>
          <w:szCs w:val="27"/>
        </w:rPr>
        <w:t>Поскольку язык главная и прямая функция конкретной национальной, социальной, культурной или другой группы людей, то билингвы, как носители языков двух групп, одновременно являются и носителями всех особенностей этих групп, иными словами – они одновременно принадлежат к двум различным группам людей.</w:t>
      </w:r>
    </w:p>
    <w:p w:rsidR="001A0799" w:rsidRDefault="001A0799" w:rsidP="002344FF">
      <w:pPr>
        <w:pStyle w:val="a3"/>
        <w:ind w:firstLine="284"/>
        <w:rPr>
          <w:color w:val="000000"/>
          <w:sz w:val="27"/>
          <w:szCs w:val="27"/>
        </w:rPr>
      </w:pPr>
      <w:r>
        <w:rPr>
          <w:color w:val="000000"/>
          <w:sz w:val="27"/>
          <w:szCs w:val="27"/>
        </w:rPr>
        <w:t>По разным оценкам</w:t>
      </w:r>
      <w:r w:rsidR="002C3537">
        <w:rPr>
          <w:color w:val="000000"/>
          <w:sz w:val="27"/>
          <w:szCs w:val="27"/>
        </w:rPr>
        <w:t xml:space="preserve"> </w:t>
      </w:r>
      <w:r>
        <w:rPr>
          <w:color w:val="000000"/>
          <w:sz w:val="27"/>
          <w:szCs w:val="27"/>
        </w:rPr>
        <w:t xml:space="preserve"> </w:t>
      </w:r>
      <w:proofErr w:type="spellStart"/>
      <w:r>
        <w:rPr>
          <w:color w:val="000000"/>
          <w:sz w:val="27"/>
          <w:szCs w:val="27"/>
        </w:rPr>
        <w:t>билингвов</w:t>
      </w:r>
      <w:proofErr w:type="spellEnd"/>
      <w:r>
        <w:rPr>
          <w:color w:val="000000"/>
          <w:sz w:val="27"/>
          <w:szCs w:val="27"/>
        </w:rPr>
        <w:t xml:space="preserve"> в мире насчитывается от 55 до 70% от всего населения земного шара. И это относится именно к тем людям, которые живут в двуязычной среде, изучают и осваивают одновременно два языка с раннего детства.</w:t>
      </w:r>
    </w:p>
    <w:p w:rsidR="001A0799" w:rsidRDefault="001A0799" w:rsidP="002344FF">
      <w:pPr>
        <w:pStyle w:val="a3"/>
        <w:ind w:firstLine="284"/>
        <w:rPr>
          <w:color w:val="000000"/>
          <w:sz w:val="27"/>
          <w:szCs w:val="27"/>
        </w:rPr>
      </w:pPr>
      <w:r>
        <w:rPr>
          <w:color w:val="000000"/>
          <w:sz w:val="27"/>
          <w:szCs w:val="27"/>
        </w:rPr>
        <w:t>Формирование истинного билингвизма возможно только до возраста примерно 7-8 лет. Если ребенок начинает воспринимать какой-то язык позже, он уже будет для него изучаемым.</w:t>
      </w:r>
    </w:p>
    <w:p w:rsidR="001A0799" w:rsidRDefault="001A0799" w:rsidP="002344FF">
      <w:pPr>
        <w:pStyle w:val="a3"/>
        <w:ind w:firstLine="284"/>
        <w:rPr>
          <w:color w:val="000000"/>
          <w:sz w:val="27"/>
          <w:szCs w:val="27"/>
        </w:rPr>
      </w:pPr>
      <w:r>
        <w:rPr>
          <w:color w:val="000000"/>
          <w:sz w:val="27"/>
          <w:szCs w:val="27"/>
        </w:rPr>
        <w:t>Билингвизм может возникнуть только тогда, когда ребенок в реальной жизни контактирует с носителями обоих языков (представителями обеих групп).</w:t>
      </w:r>
    </w:p>
    <w:p w:rsidR="001A0799" w:rsidRDefault="001A0799" w:rsidP="002344FF">
      <w:pPr>
        <w:pStyle w:val="a3"/>
        <w:ind w:firstLine="284"/>
        <w:rPr>
          <w:color w:val="000000"/>
          <w:sz w:val="27"/>
          <w:szCs w:val="27"/>
        </w:rPr>
      </w:pPr>
      <w:r>
        <w:rPr>
          <w:color w:val="000000"/>
          <w:sz w:val="27"/>
          <w:szCs w:val="27"/>
        </w:rPr>
        <w:t>Билингвизм может быть социальным (когда в роли носителя одного из языков выступает общество) и семейным (когда родители или родственники говорят на разных языках). Билингвизм может естественным образом отмирать, если один из языков более не используется в семье или меняется социальное общество. Встречается и добровольное привитие ребенку билингвизма, когда для обоих родителей один из языков не является родным.</w:t>
      </w:r>
    </w:p>
    <w:p w:rsidR="001A0799" w:rsidRDefault="001A0799" w:rsidP="002344FF">
      <w:pPr>
        <w:pStyle w:val="a3"/>
        <w:ind w:firstLine="284"/>
        <w:rPr>
          <w:color w:val="000000"/>
          <w:sz w:val="27"/>
          <w:szCs w:val="27"/>
        </w:rPr>
      </w:pPr>
      <w:r>
        <w:rPr>
          <w:color w:val="000000"/>
          <w:sz w:val="27"/>
          <w:szCs w:val="27"/>
        </w:rPr>
        <w:lastRenderedPageBreak/>
        <w:t>Какие же существуют трудности в воспитании двуязычных детей и как их избежать?</w:t>
      </w:r>
    </w:p>
    <w:p w:rsidR="001A0799" w:rsidRDefault="001A0799" w:rsidP="002344FF">
      <w:pPr>
        <w:pStyle w:val="a3"/>
        <w:ind w:firstLine="284"/>
        <w:rPr>
          <w:color w:val="000000"/>
          <w:sz w:val="27"/>
          <w:szCs w:val="27"/>
        </w:rPr>
      </w:pPr>
      <w:r>
        <w:rPr>
          <w:color w:val="000000"/>
          <w:sz w:val="27"/>
          <w:szCs w:val="27"/>
        </w:rPr>
        <w:t>Точек зрения на развитие и воспитание двуязычных детей несколько. Некоторые исследователи полагают, что одновременное усвоение двух языковых систем стимулирует умственное развитие ребенка, развивает память, внимание и логическое мышление. Имеются данные, что дети, с младенчества, растущие в двуязычной среде, легче усваивают третий, иностранный язык в школе.</w:t>
      </w:r>
    </w:p>
    <w:p w:rsidR="001A0799" w:rsidRDefault="001A0799" w:rsidP="002344FF">
      <w:pPr>
        <w:pStyle w:val="a3"/>
        <w:ind w:firstLine="284"/>
        <w:rPr>
          <w:color w:val="000000"/>
          <w:sz w:val="27"/>
          <w:szCs w:val="27"/>
        </w:rPr>
      </w:pPr>
      <w:r>
        <w:rPr>
          <w:color w:val="000000"/>
          <w:sz w:val="27"/>
          <w:szCs w:val="27"/>
        </w:rPr>
        <w:t>Другая точка зрения исходит из той мысли, что двуязычие может навредить ребенку. Чрезмерно «нагрузив» его.</w:t>
      </w:r>
    </w:p>
    <w:p w:rsidR="001A0799" w:rsidRDefault="001A0799" w:rsidP="002344FF">
      <w:pPr>
        <w:pStyle w:val="a3"/>
        <w:ind w:firstLine="284"/>
        <w:rPr>
          <w:color w:val="000000"/>
          <w:sz w:val="27"/>
          <w:szCs w:val="27"/>
        </w:rPr>
      </w:pPr>
      <w:r>
        <w:rPr>
          <w:color w:val="000000"/>
          <w:sz w:val="27"/>
          <w:szCs w:val="27"/>
        </w:rPr>
        <w:t xml:space="preserve">Представляется верной, точка зрения всемирно известного психолога Л.С. </w:t>
      </w:r>
      <w:proofErr w:type="spellStart"/>
      <w:r>
        <w:rPr>
          <w:color w:val="000000"/>
          <w:sz w:val="27"/>
          <w:szCs w:val="27"/>
        </w:rPr>
        <w:t>Выготского</w:t>
      </w:r>
      <w:proofErr w:type="spellEnd"/>
      <w:r>
        <w:rPr>
          <w:color w:val="000000"/>
          <w:sz w:val="27"/>
          <w:szCs w:val="27"/>
        </w:rPr>
        <w:t>, который в своих работах писал о том, что для каждого языка в сознании двуязычного ребенка как бы формируется своя сфера применения. Таким образом, исключается простое механическое скрещивание двух языков. Но это случается при одном условии – если воспитание ребенка, развитие его языковых навыков направляется и корректируется, если родители и педагоги не позволяют двум языкам стихийно смешиваться. Если же языки смешиваются, развитие двуязычных детей может идти</w:t>
      </w:r>
      <w:r w:rsidR="002C3537">
        <w:rPr>
          <w:color w:val="000000"/>
          <w:sz w:val="27"/>
          <w:szCs w:val="27"/>
        </w:rPr>
        <w:t xml:space="preserve"> </w:t>
      </w:r>
      <w:r>
        <w:rPr>
          <w:color w:val="000000"/>
          <w:sz w:val="27"/>
          <w:szCs w:val="27"/>
        </w:rPr>
        <w:t xml:space="preserve">медленнее, чем их </w:t>
      </w:r>
      <w:proofErr w:type="spellStart"/>
      <w:r>
        <w:rPr>
          <w:color w:val="000000"/>
          <w:sz w:val="27"/>
          <w:szCs w:val="27"/>
        </w:rPr>
        <w:t>моноязычных</w:t>
      </w:r>
      <w:proofErr w:type="spellEnd"/>
      <w:r>
        <w:rPr>
          <w:color w:val="000000"/>
          <w:sz w:val="27"/>
          <w:szCs w:val="27"/>
        </w:rPr>
        <w:t xml:space="preserve"> сверстников. При этом в большей степени страдает артикуляционная, произносительная сторона – </w:t>
      </w:r>
      <w:proofErr w:type="spellStart"/>
      <w:r>
        <w:rPr>
          <w:color w:val="000000"/>
          <w:sz w:val="27"/>
          <w:szCs w:val="27"/>
        </w:rPr>
        <w:t>билингвальный</w:t>
      </w:r>
      <w:proofErr w:type="spellEnd"/>
      <w:r>
        <w:rPr>
          <w:color w:val="000000"/>
          <w:sz w:val="27"/>
          <w:szCs w:val="27"/>
        </w:rPr>
        <w:t xml:space="preserve"> ребенок может элементарно позже заговорить.</w:t>
      </w:r>
    </w:p>
    <w:p w:rsidR="001A0799" w:rsidRDefault="001A0799" w:rsidP="002344FF">
      <w:pPr>
        <w:pStyle w:val="a3"/>
        <w:ind w:firstLine="284"/>
        <w:rPr>
          <w:color w:val="000000"/>
          <w:sz w:val="27"/>
          <w:szCs w:val="27"/>
        </w:rPr>
      </w:pPr>
      <w:r>
        <w:rPr>
          <w:color w:val="000000"/>
          <w:sz w:val="27"/>
          <w:szCs w:val="27"/>
        </w:rPr>
        <w:t>Тем не менее, на общее умственное развитие билингвизм никоим образом не влияет. Просто в ситуации некорректируемого двуязычия один язык начинает сильно доминировать над другим, «слабый» же язык ребенок усваивает с заметными грамматическими и лексическими пробелами.</w:t>
      </w:r>
    </w:p>
    <w:p w:rsidR="001A0799" w:rsidRDefault="001A0799" w:rsidP="002344FF">
      <w:pPr>
        <w:pStyle w:val="a3"/>
        <w:ind w:firstLine="284"/>
        <w:rPr>
          <w:color w:val="000000"/>
          <w:sz w:val="27"/>
          <w:szCs w:val="27"/>
        </w:rPr>
      </w:pPr>
      <w:r>
        <w:rPr>
          <w:color w:val="000000"/>
          <w:sz w:val="27"/>
          <w:szCs w:val="27"/>
        </w:rPr>
        <w:t>Речевое развитие ребенка - билингва имеет свои особенности. Дети 3-4 лет различают, кто на каком языке говорит, способны на слух выделить особенности произношения говорящего, отличающие его речь. 4-5 летние билингвы интуитивно правильно выбирают, что в какой ситуации нужно сказать. Дети старшего дошкольного возраста сравнивают языковые явления, выделяют общее и особенное.</w:t>
      </w:r>
    </w:p>
    <w:p w:rsidR="001A0799" w:rsidRDefault="001A0799" w:rsidP="002344FF">
      <w:pPr>
        <w:pStyle w:val="a3"/>
        <w:ind w:firstLine="284"/>
        <w:rPr>
          <w:color w:val="000000"/>
          <w:sz w:val="27"/>
          <w:szCs w:val="27"/>
        </w:rPr>
      </w:pPr>
      <w:r>
        <w:rPr>
          <w:color w:val="000000"/>
          <w:sz w:val="27"/>
          <w:szCs w:val="27"/>
        </w:rPr>
        <w:t>Ребенок дошкольного возраста не осознает, зачем ему нужно знать второй язык. Мотив совместной деятельности используется в игровой ситуации, когда второй язык выполняет свою функцию – быть средством общения.</w:t>
      </w:r>
    </w:p>
    <w:p w:rsidR="001A0799" w:rsidRDefault="001A0799" w:rsidP="002344FF">
      <w:pPr>
        <w:pStyle w:val="a3"/>
        <w:ind w:firstLine="284"/>
        <w:rPr>
          <w:color w:val="000000"/>
          <w:sz w:val="27"/>
          <w:szCs w:val="27"/>
        </w:rPr>
      </w:pPr>
      <w:r>
        <w:rPr>
          <w:color w:val="000000"/>
          <w:sz w:val="27"/>
          <w:szCs w:val="27"/>
        </w:rPr>
        <w:t xml:space="preserve">В возрасте до 3-х лет ребенок овладевает обоими языками спонтанно, благодаря действию тех же механизмов, которые обеспечивают овладение родным языком. После 3-х лет эти механизмы начинают меняться и в последующем затихают. К 3 годам начинает формироваться планирующая функция речи, резко возрастает способность подражать, воспроизводить </w:t>
      </w:r>
      <w:proofErr w:type="gramStart"/>
      <w:r>
        <w:rPr>
          <w:color w:val="000000"/>
          <w:sz w:val="27"/>
          <w:szCs w:val="27"/>
        </w:rPr>
        <w:t>слышимое</w:t>
      </w:r>
      <w:proofErr w:type="gramEnd"/>
      <w:r>
        <w:rPr>
          <w:color w:val="000000"/>
          <w:sz w:val="27"/>
          <w:szCs w:val="27"/>
        </w:rPr>
        <w:t>. Это делает обучение второму языку еще более продуктивным.</w:t>
      </w:r>
    </w:p>
    <w:p w:rsidR="001A0799" w:rsidRDefault="001A0799" w:rsidP="002344FF">
      <w:pPr>
        <w:pStyle w:val="a3"/>
        <w:ind w:firstLine="284"/>
        <w:rPr>
          <w:color w:val="000000"/>
          <w:sz w:val="27"/>
          <w:szCs w:val="27"/>
        </w:rPr>
      </w:pPr>
      <w:r>
        <w:rPr>
          <w:color w:val="000000"/>
          <w:sz w:val="27"/>
          <w:szCs w:val="27"/>
        </w:rPr>
        <w:t xml:space="preserve">Дети-билингвы посещают дошкольные образовательные учреждения, общаются со своими сверстниками и </w:t>
      </w:r>
      <w:proofErr w:type="gramStart"/>
      <w:r>
        <w:rPr>
          <w:color w:val="000000"/>
          <w:sz w:val="27"/>
          <w:szCs w:val="27"/>
        </w:rPr>
        <w:t>со</w:t>
      </w:r>
      <w:proofErr w:type="gramEnd"/>
      <w:r>
        <w:rPr>
          <w:color w:val="000000"/>
          <w:sz w:val="27"/>
          <w:szCs w:val="27"/>
        </w:rPr>
        <w:t xml:space="preserve"> взрослыми, но существуют проблемы при их воспитании, обучении и адаптации в детском саду.</w:t>
      </w:r>
    </w:p>
    <w:p w:rsidR="001A0799" w:rsidRDefault="001A0799" w:rsidP="002344FF">
      <w:pPr>
        <w:pStyle w:val="a3"/>
        <w:ind w:firstLine="284"/>
        <w:rPr>
          <w:color w:val="000000"/>
          <w:sz w:val="27"/>
          <w:szCs w:val="27"/>
        </w:rPr>
      </w:pPr>
      <w:r>
        <w:rPr>
          <w:color w:val="000000"/>
          <w:sz w:val="27"/>
          <w:szCs w:val="27"/>
        </w:rPr>
        <w:lastRenderedPageBreak/>
        <w:t>В речевом развитии двуязычного ребенка бывают периоды, когда он:</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произносит слова обоих языков подряд;</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смешивает слова обоих языков в одном предложении;</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присоединяет морфологические показатели (приставки, суффиксы, окончания и т.д.) одного языка к корням другого;</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буквально переводит выражения из одного языка на другой;</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начинает стесняться общаться на том языке, который кажется ему недостаточно хорошо развитым, особенно со сверстниками;</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отказывается от одного из языков (утверждает, что не знает этого языка, не понимает его).</w:t>
      </w:r>
    </w:p>
    <w:p w:rsidR="001A0799" w:rsidRDefault="001A0799" w:rsidP="002344FF">
      <w:pPr>
        <w:pStyle w:val="a3"/>
        <w:ind w:firstLine="284"/>
        <w:rPr>
          <w:color w:val="000000"/>
          <w:sz w:val="27"/>
          <w:szCs w:val="27"/>
        </w:rPr>
      </w:pPr>
      <w:r>
        <w:rPr>
          <w:color w:val="000000"/>
          <w:sz w:val="27"/>
          <w:szCs w:val="27"/>
        </w:rPr>
        <w:t>Воспитателю необходимо учитывать, что в группе есть дети с другим домашним языком. Нужно рассказывать воспитанникам об этих культурах, учить вместе с детьми слова приветствия, прощания, выражение благодарности, поздравления с днем рождения на тех языках, на которых говорят дома дети из группы. Ребенку нужно давать возможность выступить на родном языке, надеть на праздник национальный костюм. Было бы хорошо, если бы на столе у воспитателя лежал маленький словарик «иностранных» слов, который он составит сам, исходя из того, дети каких национальностей посещают его группу. Составить такой словарик помогут и родители. Это поможет понять ребенку, что их культуру и язык уважают, что к ним проявляют интерес, а также это важный момент для воспитания толерантности.</w:t>
      </w:r>
    </w:p>
    <w:p w:rsidR="001A0799" w:rsidRDefault="001A0799" w:rsidP="002344FF">
      <w:pPr>
        <w:pStyle w:val="a3"/>
        <w:ind w:firstLine="284"/>
        <w:rPr>
          <w:color w:val="000000"/>
          <w:sz w:val="27"/>
          <w:szCs w:val="27"/>
        </w:rPr>
      </w:pPr>
      <w:r>
        <w:rPr>
          <w:color w:val="000000"/>
          <w:sz w:val="27"/>
          <w:szCs w:val="27"/>
        </w:rPr>
        <w:t>Усилия, затраченные нами сегодня, намного меньше тех, которые потребуются, если упустить предоставленную нам возможность.</w:t>
      </w:r>
    </w:p>
    <w:p w:rsidR="001A0799" w:rsidRDefault="001A0799" w:rsidP="002344FF">
      <w:pPr>
        <w:pStyle w:val="a3"/>
        <w:ind w:firstLine="284"/>
        <w:rPr>
          <w:color w:val="000000"/>
          <w:sz w:val="27"/>
          <w:szCs w:val="27"/>
        </w:rPr>
      </w:pPr>
      <w:r>
        <w:rPr>
          <w:color w:val="000000"/>
          <w:sz w:val="27"/>
          <w:szCs w:val="27"/>
        </w:rPr>
        <w:t>Используемая литература:</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1. Верещагин Е.М. психологическая и методическая характеристика двуязычия (билингвизма). – М.: издательство МГУ, 1973.</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2. Вишневская Г.М. Билингвизм и его аспекты. – Иваново, 1997.</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 xml:space="preserve">3. Особенности обучения детей дошкольного возраста в условиях </w:t>
      </w:r>
      <w:proofErr w:type="spellStart"/>
      <w:r w:rsidRPr="002344FF">
        <w:rPr>
          <w:rFonts w:ascii="Times New Roman" w:hAnsi="Times New Roman" w:cs="Times New Roman"/>
          <w:sz w:val="27"/>
          <w:szCs w:val="27"/>
        </w:rPr>
        <w:t>мнгоязычия</w:t>
      </w:r>
      <w:proofErr w:type="spellEnd"/>
      <w:proofErr w:type="gramStart"/>
      <w:r w:rsidRPr="002344FF">
        <w:rPr>
          <w:rFonts w:ascii="Times New Roman" w:hAnsi="Times New Roman" w:cs="Times New Roman"/>
          <w:sz w:val="27"/>
          <w:szCs w:val="27"/>
        </w:rPr>
        <w:t xml:space="preserve"> / П</w:t>
      </w:r>
      <w:proofErr w:type="gramEnd"/>
      <w:r w:rsidRPr="002344FF">
        <w:rPr>
          <w:rFonts w:ascii="Times New Roman" w:hAnsi="Times New Roman" w:cs="Times New Roman"/>
          <w:sz w:val="27"/>
          <w:szCs w:val="27"/>
        </w:rPr>
        <w:t xml:space="preserve">од ред. Л.Е. </w:t>
      </w:r>
      <w:proofErr w:type="spellStart"/>
      <w:r w:rsidRPr="002344FF">
        <w:rPr>
          <w:rFonts w:ascii="Times New Roman" w:hAnsi="Times New Roman" w:cs="Times New Roman"/>
          <w:sz w:val="27"/>
          <w:szCs w:val="27"/>
        </w:rPr>
        <w:t>Курнешовой</w:t>
      </w:r>
      <w:proofErr w:type="spellEnd"/>
      <w:r w:rsidRPr="002344FF">
        <w:rPr>
          <w:rFonts w:ascii="Times New Roman" w:hAnsi="Times New Roman" w:cs="Times New Roman"/>
          <w:sz w:val="27"/>
          <w:szCs w:val="27"/>
        </w:rPr>
        <w:t>. – М.: Центр, Школьная книга», 2007.</w:t>
      </w:r>
    </w:p>
    <w:p w:rsidR="001A0799" w:rsidRPr="002344FF" w:rsidRDefault="001A0799" w:rsidP="002344FF">
      <w:pPr>
        <w:rPr>
          <w:rFonts w:ascii="Times New Roman" w:hAnsi="Times New Roman" w:cs="Times New Roman"/>
          <w:sz w:val="27"/>
          <w:szCs w:val="27"/>
        </w:rPr>
      </w:pPr>
      <w:r w:rsidRPr="002344FF">
        <w:rPr>
          <w:rFonts w:ascii="Times New Roman" w:hAnsi="Times New Roman" w:cs="Times New Roman"/>
          <w:sz w:val="27"/>
          <w:szCs w:val="27"/>
        </w:rPr>
        <w:t>4. Протасова Е..Ю. Родина Н.М.</w:t>
      </w:r>
    </w:p>
    <w:sectPr w:rsidR="001A0799" w:rsidRPr="002344FF" w:rsidSect="002C3537">
      <w:pgSz w:w="11906" w:h="16838"/>
      <w:pgMar w:top="993" w:right="850" w:bottom="1134"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0799"/>
    <w:rsid w:val="001A0799"/>
    <w:rsid w:val="002344FF"/>
    <w:rsid w:val="002C3537"/>
    <w:rsid w:val="003D27FA"/>
    <w:rsid w:val="007F59F8"/>
    <w:rsid w:val="0097555A"/>
    <w:rsid w:val="00E365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5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7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C3537"/>
    <w:pPr>
      <w:spacing w:after="0" w:line="240" w:lineRule="auto"/>
    </w:pPr>
  </w:style>
</w:styles>
</file>

<file path=word/webSettings.xml><?xml version="1.0" encoding="utf-8"?>
<w:webSettings xmlns:r="http://schemas.openxmlformats.org/officeDocument/2006/relationships" xmlns:w="http://schemas.openxmlformats.org/wordprocessingml/2006/main">
  <w:divs>
    <w:div w:id="309939924">
      <w:bodyDiv w:val="1"/>
      <w:marLeft w:val="0"/>
      <w:marRight w:val="0"/>
      <w:marTop w:val="0"/>
      <w:marBottom w:val="0"/>
      <w:divBdr>
        <w:top w:val="none" w:sz="0" w:space="0" w:color="auto"/>
        <w:left w:val="none" w:sz="0" w:space="0" w:color="auto"/>
        <w:bottom w:val="none" w:sz="0" w:space="0" w:color="auto"/>
        <w:right w:val="none" w:sz="0" w:space="0" w:color="auto"/>
      </w:divBdr>
    </w:div>
    <w:div w:id="57844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FDFF78-5544-4C4A-8EC0-A3A8FBE9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1030</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Йолдыз</dc:creator>
  <cp:keywords/>
  <dc:description/>
  <cp:lastModifiedBy>Йолдыз</cp:lastModifiedBy>
  <cp:revision>5</cp:revision>
  <cp:lastPrinted>2018-12-07T09:32:00Z</cp:lastPrinted>
  <dcterms:created xsi:type="dcterms:W3CDTF">2018-07-30T11:14:00Z</dcterms:created>
  <dcterms:modified xsi:type="dcterms:W3CDTF">2020-04-13T14:18:00Z</dcterms:modified>
</cp:coreProperties>
</file>